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C427" w14:textId="5AA5C436"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w:t>
      </w:r>
      <w:r w:rsidR="005E693C">
        <w:rPr>
          <w:b/>
          <w:noProof/>
          <w:sz w:val="24"/>
        </w:rPr>
        <w:t>02</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375FA">
        <w:rPr>
          <w:rFonts w:eastAsia="SimSun" w:cs="Arial"/>
          <w:b/>
          <w:noProof/>
          <w:sz w:val="24"/>
          <w:szCs w:val="24"/>
          <w:lang w:eastAsia="zh-CN"/>
        </w:rPr>
        <w:t>2</w:t>
      </w:r>
      <w:r w:rsidR="00E3429D">
        <w:rPr>
          <w:rFonts w:eastAsia="SimSun" w:cs="Arial"/>
          <w:b/>
          <w:noProof/>
          <w:sz w:val="24"/>
          <w:szCs w:val="24"/>
          <w:lang w:eastAsia="zh-CN"/>
        </w:rPr>
        <w:t>04420</w:t>
      </w:r>
    </w:p>
    <w:p w14:paraId="61C9439E" w14:textId="3659527E"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5E693C">
        <w:rPr>
          <w:b/>
          <w:noProof/>
          <w:sz w:val="24"/>
        </w:rPr>
        <w:t>21</w:t>
      </w:r>
      <w:r w:rsidR="005E693C" w:rsidRPr="005E693C">
        <w:rPr>
          <w:b/>
          <w:noProof/>
          <w:sz w:val="24"/>
          <w:vertAlign w:val="superscript"/>
        </w:rPr>
        <w:t>st</w:t>
      </w:r>
      <w:r w:rsidR="005E693C">
        <w:rPr>
          <w:b/>
          <w:noProof/>
          <w:sz w:val="24"/>
        </w:rPr>
        <w:t xml:space="preserve"> February</w:t>
      </w:r>
      <w:r w:rsidR="007375FA">
        <w:rPr>
          <w:b/>
          <w:noProof/>
          <w:sz w:val="24"/>
        </w:rPr>
        <w:t xml:space="preserve"> </w:t>
      </w:r>
      <w:r w:rsidR="00E14783">
        <w:rPr>
          <w:b/>
          <w:noProof/>
          <w:sz w:val="24"/>
        </w:rPr>
        <w:t xml:space="preserve">– </w:t>
      </w:r>
      <w:r w:rsidR="005E693C">
        <w:rPr>
          <w:b/>
          <w:noProof/>
          <w:sz w:val="24"/>
        </w:rPr>
        <w:t>3</w:t>
      </w:r>
      <w:r w:rsidR="005E693C" w:rsidRPr="005E693C">
        <w:rPr>
          <w:b/>
          <w:noProof/>
          <w:sz w:val="24"/>
          <w:vertAlign w:val="superscript"/>
        </w:rPr>
        <w:t>rd</w:t>
      </w:r>
      <w:r w:rsidR="005E693C">
        <w:rPr>
          <w:b/>
          <w:noProof/>
          <w:sz w:val="24"/>
        </w:rPr>
        <w:t xml:space="preserve"> March</w:t>
      </w:r>
      <w:r w:rsidRPr="00B01ACB">
        <w:rPr>
          <w:b/>
          <w:noProof/>
          <w:sz w:val="24"/>
        </w:rPr>
        <w:t>, 202</w:t>
      </w:r>
      <w:r w:rsidR="007375FA">
        <w:rPr>
          <w:b/>
          <w:noProof/>
          <w:sz w:val="24"/>
        </w:rPr>
        <w:t>2</w:t>
      </w:r>
    </w:p>
    <w:p w14:paraId="0133FF23" w14:textId="6E61C359"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E693C" w:rsidRPr="005E693C">
        <w:rPr>
          <w:rFonts w:ascii="Arial" w:hAnsi="Arial"/>
          <w:sz w:val="24"/>
          <w:lang w:val="en-US"/>
        </w:rPr>
        <w:t>Discussion on multiple SMTC and measurement gaps for NTN UE</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7DF3B10"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5E693C">
        <w:rPr>
          <w:rFonts w:ascii="Arial" w:hAnsi="Arial"/>
          <w:sz w:val="24"/>
          <w:lang w:val="pt-BR"/>
        </w:rPr>
        <w:t>10</w:t>
      </w:r>
      <w:r w:rsidR="008E7061">
        <w:rPr>
          <w:rFonts w:ascii="Arial" w:hAnsi="Arial"/>
          <w:sz w:val="24"/>
          <w:lang w:val="pt-BR"/>
        </w:rPr>
        <w:t>.13.5.</w:t>
      </w:r>
      <w:r w:rsidR="009E5797">
        <w:rPr>
          <w:rFonts w:ascii="Arial" w:hAnsi="Arial"/>
          <w:sz w:val="24"/>
          <w:lang w:val="pt-BR"/>
        </w:rPr>
        <w:t>5</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0A3F9501" w14:textId="574AED69" w:rsidR="003E257A" w:rsidRDefault="003E257A" w:rsidP="000678DD">
      <w:pPr>
        <w:rPr>
          <w:lang w:val="en-US" w:eastAsia="zh-CN"/>
        </w:rPr>
      </w:pPr>
      <w:r>
        <w:rPr>
          <w:lang w:val="en-US" w:eastAsia="zh-CN"/>
        </w:rPr>
        <w:t xml:space="preserve">In the last RAN4 meeting, discussions regarding </w:t>
      </w:r>
      <w:r w:rsidR="00DD3377">
        <w:rPr>
          <w:lang w:val="en-US" w:eastAsia="zh-CN"/>
        </w:rPr>
        <w:t>multiple SMTC and measurement gaps</w:t>
      </w:r>
      <w:r>
        <w:rPr>
          <w:lang w:val="en-US" w:eastAsia="zh-CN"/>
        </w:rPr>
        <w:t xml:space="preserve"> for NR NTN UE were seen. Most of the discussions were covered in the approved WF</w:t>
      </w:r>
      <w:r w:rsidR="0080075F">
        <w:rPr>
          <w:lang w:val="en-US" w:eastAsia="zh-CN"/>
        </w:rPr>
        <w:t xml:space="preserve"> [1]</w:t>
      </w:r>
      <w:r>
        <w:rPr>
          <w:lang w:val="en-US" w:eastAsia="zh-CN"/>
        </w:rPr>
        <w:t>.</w:t>
      </w:r>
      <w:r w:rsidR="00CC0390">
        <w:rPr>
          <w:lang w:val="en-US" w:eastAsia="zh-CN"/>
        </w:rPr>
        <w:t xml:space="preserve"> Meanwhile, RAN2 has sent an LS in [2] to reply for some of our questions.</w:t>
      </w:r>
    </w:p>
    <w:p w14:paraId="277825A0" w14:textId="79E8C8B6" w:rsidR="00DD3377" w:rsidRDefault="00DD3377" w:rsidP="000678DD">
      <w:pPr>
        <w:rPr>
          <w:lang w:val="en-US" w:eastAsia="zh-CN"/>
        </w:rPr>
      </w:pPr>
      <w:r>
        <w:rPr>
          <w:lang w:val="en-US" w:eastAsia="zh-CN"/>
        </w:rPr>
        <w:t xml:space="preserve">The reason to introduce multiple parallel SMTC/measurement gap configurations with different offsets within the same frequency layer is to counter the impact from possible relative movement speed between satellite and the UE. In the cases where multiple SMTC/measurement gap configurations are used for a single frequency layer, the UE </w:t>
      </w:r>
      <w:r w:rsidR="006F624F">
        <w:rPr>
          <w:lang w:val="en-US" w:eastAsia="zh-CN"/>
        </w:rPr>
        <w:t>makes</w:t>
      </w:r>
      <w:r>
        <w:rPr>
          <w:lang w:val="en-US" w:eastAsia="zh-CN"/>
        </w:rPr>
        <w:t xml:space="preserve"> use </w:t>
      </w:r>
      <w:r w:rsidR="006F624F">
        <w:rPr>
          <w:lang w:val="en-US" w:eastAsia="zh-CN"/>
        </w:rPr>
        <w:t xml:space="preserve">of </w:t>
      </w:r>
      <w:r>
        <w:rPr>
          <w:lang w:val="en-US" w:eastAsia="zh-CN"/>
        </w:rPr>
        <w:t>more SMTC/gap occasions to carry out measurement correctly on the possible drifted SSB-s.</w:t>
      </w:r>
    </w:p>
    <w:p w14:paraId="1D0AA22D" w14:textId="388951C3" w:rsidR="00891B62" w:rsidRDefault="00891B62" w:rsidP="00891B62">
      <w:pPr>
        <w:rPr>
          <w:lang w:val="en-US" w:eastAsia="zh-CN"/>
        </w:rPr>
      </w:pPr>
      <w:bookmarkStart w:id="1" w:name="OLE_LINK1"/>
      <w:bookmarkStart w:id="2" w:name="OLE_LINK2"/>
      <w:r>
        <w:rPr>
          <w:lang w:val="en-US" w:eastAsia="zh-CN"/>
        </w:rPr>
        <w:t>In this paper we</w:t>
      </w:r>
      <w:r w:rsidR="00A657AA">
        <w:rPr>
          <w:lang w:val="en-US" w:eastAsia="zh-CN"/>
        </w:rPr>
        <w:t xml:space="preserve"> provide </w:t>
      </w:r>
      <w:r w:rsidR="00DD3377">
        <w:rPr>
          <w:lang w:val="en-US" w:eastAsia="zh-CN"/>
        </w:rPr>
        <w:t xml:space="preserve">detailed </w:t>
      </w:r>
      <w:r w:rsidR="00A657AA">
        <w:rPr>
          <w:lang w:val="en-US" w:eastAsia="zh-CN"/>
        </w:rPr>
        <w:t>analysis on</w:t>
      </w:r>
      <w:r w:rsidR="0080075F">
        <w:rPr>
          <w:lang w:val="en-US" w:eastAsia="zh-CN"/>
        </w:rPr>
        <w:t xml:space="preserve"> multiple SMTC and measurement gaps for NTN UE measurements</w:t>
      </w:r>
      <w:r w:rsidR="00A657AA">
        <w:rPr>
          <w:lang w:val="en-US" w:eastAsia="zh-CN"/>
        </w:rPr>
        <w:t>.</w:t>
      </w:r>
      <w:r w:rsidR="00DD3377">
        <w:rPr>
          <w:lang w:val="en-US" w:eastAsia="zh-CN"/>
        </w:rPr>
        <w:t xml:space="preserve"> </w:t>
      </w:r>
      <w:proofErr w:type="gramStart"/>
      <w:r w:rsidR="00DD3377">
        <w:rPr>
          <w:lang w:val="en-US" w:eastAsia="zh-CN"/>
        </w:rPr>
        <w:t>In order to</w:t>
      </w:r>
      <w:proofErr w:type="gramEnd"/>
      <w:r w:rsidR="00DD3377">
        <w:rPr>
          <w:lang w:val="en-US" w:eastAsia="zh-CN"/>
        </w:rPr>
        <w:t xml:space="preserve"> specify correct requirements for the UE measurements using multiple SMTC/gap configurations, we propose that RAN4 considers a set of prerequisite conditions so as that the measurement performance is guaranteed.</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5709F739" w14:textId="356EE119" w:rsidR="00B74EDE" w:rsidRPr="00B74EDE" w:rsidRDefault="00B74EDE" w:rsidP="00BA46DF">
      <w:pPr>
        <w:rPr>
          <w:b/>
          <w:bCs/>
          <w:i/>
          <w:iCs/>
          <w:u w:val="single"/>
          <w:lang w:eastAsia="zh-CN"/>
        </w:rPr>
      </w:pPr>
      <w:r w:rsidRPr="00B74EDE">
        <w:rPr>
          <w:b/>
          <w:bCs/>
          <w:i/>
          <w:iCs/>
          <w:u w:val="single"/>
          <w:lang w:eastAsia="zh-CN"/>
        </w:rPr>
        <w:t>Multiple SMTC and measurement gaps</w:t>
      </w:r>
    </w:p>
    <w:p w14:paraId="6BFB24E8" w14:textId="69CC7983" w:rsidR="00DD3377" w:rsidRDefault="00091EA0" w:rsidP="00BA46DF">
      <w:pPr>
        <w:rPr>
          <w:lang w:eastAsia="zh-CN"/>
        </w:rPr>
      </w:pPr>
      <w:r>
        <w:rPr>
          <w:lang w:eastAsia="zh-CN"/>
        </w:rPr>
        <w:t xml:space="preserve">In terms of multiple SMTC configuration, RAN2 had some further agreements in the </w:t>
      </w:r>
      <w:r w:rsidR="00CC0390">
        <w:rPr>
          <w:lang w:eastAsia="zh-CN"/>
        </w:rPr>
        <w:t>past</w:t>
      </w:r>
      <w:r>
        <w:rPr>
          <w:lang w:eastAsia="zh-CN"/>
        </w:rPr>
        <w:t xml:space="preserve"> WG meeting</w:t>
      </w:r>
      <w:r w:rsidR="00CC0390">
        <w:rPr>
          <w:lang w:eastAsia="zh-CN"/>
        </w:rPr>
        <w:t>s</w:t>
      </w:r>
      <w:r>
        <w:rPr>
          <w:lang w:eastAsia="zh-CN"/>
        </w:rPr>
        <w:t>. The agreements which are relevant to RAN4 discussions are copied in the below box.</w:t>
      </w:r>
    </w:p>
    <w:tbl>
      <w:tblPr>
        <w:tblStyle w:val="TableGrid"/>
        <w:tblW w:w="0" w:type="auto"/>
        <w:tblLook w:val="04A0" w:firstRow="1" w:lastRow="0" w:firstColumn="1" w:lastColumn="0" w:noHBand="0" w:noVBand="1"/>
      </w:tblPr>
      <w:tblGrid>
        <w:gridCol w:w="10457"/>
      </w:tblGrid>
      <w:tr w:rsidR="00091EA0" w14:paraId="669A10B6" w14:textId="77777777" w:rsidTr="00091EA0">
        <w:tc>
          <w:tcPr>
            <w:tcW w:w="10457" w:type="dxa"/>
          </w:tcPr>
          <w:p w14:paraId="5DFD792B" w14:textId="77777777" w:rsidR="00091EA0" w:rsidRDefault="00091EA0" w:rsidP="00091EA0">
            <w:pPr>
              <w:rPr>
                <w:lang w:eastAsia="zh-CN"/>
              </w:rPr>
            </w:pPr>
            <w:r>
              <w:rPr>
                <w:lang w:eastAsia="zh-CN"/>
              </w:rPr>
              <w:t>Agreements:</w:t>
            </w:r>
          </w:p>
          <w:p w14:paraId="342D1F36" w14:textId="2311DC14" w:rsidR="00091EA0" w:rsidRDefault="00091EA0" w:rsidP="00091EA0">
            <w:pPr>
              <w:rPr>
                <w:lang w:eastAsia="zh-CN"/>
              </w:rPr>
            </w:pPr>
            <w:r>
              <w:rPr>
                <w:lang w:eastAsia="zh-CN"/>
              </w:rPr>
              <w:t>We don't introduce new mechanisms (</w:t>
            </w:r>
            <w:proofErr w:type="gramStart"/>
            <w:r>
              <w:rPr>
                <w:lang w:eastAsia="zh-CN"/>
              </w:rPr>
              <w:t>e.g.</w:t>
            </w:r>
            <w:proofErr w:type="gramEnd"/>
            <w:r>
              <w:rPr>
                <w:lang w:eastAsia="zh-CN"/>
              </w:rPr>
              <w:t xml:space="preserve"> based on MAC CE) to activate/deactivate SMTCs for NTN neighbour measurements. Which SMTCs the UE will consider is only based on RRC configuration (UE based solutions are not excluded by this)</w:t>
            </w:r>
          </w:p>
          <w:p w14:paraId="343CBE92" w14:textId="77777777" w:rsidR="00091EA0" w:rsidRPr="00091EA0" w:rsidRDefault="00091EA0" w:rsidP="00091EA0">
            <w:pPr>
              <w:rPr>
                <w:lang w:val="en-US" w:eastAsia="zh-CN"/>
              </w:rPr>
            </w:pPr>
            <w:r w:rsidRPr="00091EA0">
              <w:rPr>
                <w:lang w:val="en-US" w:eastAsia="zh-CN"/>
              </w:rPr>
              <w:t xml:space="preserve">In NW-based SMTC solution the UE is not allowed to apply shifts to configured SMTCs. </w:t>
            </w:r>
          </w:p>
          <w:p w14:paraId="637C1DDA" w14:textId="77777777" w:rsidR="00091EA0" w:rsidRDefault="00091EA0" w:rsidP="00091EA0">
            <w:pPr>
              <w:rPr>
                <w:shd w:val="clear" w:color="auto" w:fill="FFFFFF"/>
              </w:rPr>
            </w:pPr>
            <w:r>
              <w:rPr>
                <w:shd w:val="clear" w:color="auto" w:fill="FFFFFF"/>
              </w:rPr>
              <w:t xml:space="preserve">In NW-based solution, the network can configure up to 2 SMTCs in parallel and the UE uses all of them, </w:t>
            </w:r>
            <w:proofErr w:type="gramStart"/>
            <w:r>
              <w:rPr>
                <w:shd w:val="clear" w:color="auto" w:fill="FFFFFF"/>
              </w:rPr>
              <w:t>i.e.</w:t>
            </w:r>
            <w:proofErr w:type="gramEnd"/>
            <w:r>
              <w:rPr>
                <w:shd w:val="clear" w:color="auto" w:fill="FFFFFF"/>
              </w:rPr>
              <w:t xml:space="preserve"> there is no switching between or activation/deactivation of configured SMTCs. FFS whether this (UE support for 2 SMTCs) requires a UE capability.</w:t>
            </w:r>
            <w:r>
              <w:rPr>
                <w:rStyle w:val="apple-converted-space"/>
                <w:shd w:val="clear" w:color="auto" w:fill="FFFFFF"/>
              </w:rPr>
              <w:t> </w:t>
            </w:r>
            <w:r>
              <w:rPr>
                <w:shd w:val="clear" w:color="auto" w:fill="FFFFFF"/>
              </w:rPr>
              <w:t>A UE can optionally indicate support for 4 SMTCs (in this case the NW can configure up to 4 SMTCs in parallel)</w:t>
            </w:r>
          </w:p>
          <w:p w14:paraId="1DBB3ABC" w14:textId="77777777" w:rsidR="00802C3D" w:rsidRDefault="00802C3D" w:rsidP="00091EA0">
            <w:pPr>
              <w:rPr>
                <w:shd w:val="clear" w:color="auto" w:fill="FFFFFF"/>
              </w:rPr>
            </w:pPr>
          </w:p>
          <w:p w14:paraId="32C911B1" w14:textId="77777777" w:rsidR="00802C3D" w:rsidRPr="00091EA0" w:rsidRDefault="00802C3D" w:rsidP="00802C3D">
            <w:pPr>
              <w:rPr>
                <w:lang w:val="en-US" w:eastAsia="zh-CN"/>
              </w:rPr>
            </w:pPr>
            <w:r w:rsidRPr="00091EA0">
              <w:rPr>
                <w:lang w:val="en-US" w:eastAsia="zh-CN"/>
              </w:rPr>
              <w:t xml:space="preserve">If propagation </w:t>
            </w:r>
            <w:proofErr w:type="gramStart"/>
            <w:r w:rsidRPr="00091EA0">
              <w:rPr>
                <w:lang w:val="en-US" w:eastAsia="zh-CN"/>
              </w:rPr>
              <w:t>delay based</w:t>
            </w:r>
            <w:proofErr w:type="gramEnd"/>
            <w:r w:rsidRPr="00091EA0">
              <w:rPr>
                <w:lang w:val="en-US" w:eastAsia="zh-CN"/>
              </w:rPr>
              <w:t xml:space="preserve"> UE assistance information for NTN SMTC is agreed, it is defined in the form of propagation delay difference. </w:t>
            </w:r>
          </w:p>
          <w:p w14:paraId="66B89382" w14:textId="77777777" w:rsidR="00802C3D" w:rsidRPr="00091EA0" w:rsidRDefault="00802C3D" w:rsidP="00802C3D">
            <w:pPr>
              <w:rPr>
                <w:lang w:val="en-US" w:eastAsia="zh-CN"/>
              </w:rPr>
            </w:pPr>
            <w:r w:rsidRPr="00091EA0">
              <w:rPr>
                <w:lang w:val="en-US" w:eastAsia="zh-CN"/>
              </w:rPr>
              <w:t xml:space="preserve">RAN2 assumes FL delay is known to and compensated by the network. RAN2 also assumes the UE needs to have </w:t>
            </w:r>
            <w:proofErr w:type="spellStart"/>
            <w:r w:rsidRPr="00091EA0">
              <w:rPr>
                <w:lang w:val="en-US" w:eastAsia="zh-CN"/>
              </w:rPr>
              <w:t>neighbour</w:t>
            </w:r>
            <w:proofErr w:type="spellEnd"/>
            <w:r w:rsidRPr="00091EA0">
              <w:rPr>
                <w:lang w:val="en-US" w:eastAsia="zh-CN"/>
              </w:rPr>
              <w:t xml:space="preserve"> cell ephemeris for the propagation delay estimation.</w:t>
            </w:r>
          </w:p>
          <w:p w14:paraId="51FFC4C2" w14:textId="77777777" w:rsidR="00802C3D" w:rsidRPr="00091EA0" w:rsidRDefault="00802C3D" w:rsidP="00802C3D">
            <w:pPr>
              <w:rPr>
                <w:lang w:val="en-US" w:eastAsia="zh-CN"/>
              </w:rPr>
            </w:pPr>
            <w:r w:rsidRPr="00091EA0">
              <w:rPr>
                <w:lang w:val="en-US" w:eastAsia="zh-CN"/>
              </w:rPr>
              <w:t>UE assistance information for NTN SMTC adjustments is event-triggered. Details of the triggering event are FFS (pending the decision on supported assistance information type).</w:t>
            </w:r>
          </w:p>
          <w:p w14:paraId="10389ADF" w14:textId="230EBE8A" w:rsidR="00802C3D" w:rsidRPr="00091EA0" w:rsidRDefault="00802C3D" w:rsidP="00802C3D">
            <w:pPr>
              <w:rPr>
                <w:lang w:val="en-US" w:eastAsia="zh-CN"/>
              </w:rPr>
            </w:pPr>
            <w:r w:rsidRPr="00091EA0">
              <w:rPr>
                <w:lang w:val="en-US" w:eastAsia="zh-CN"/>
              </w:rPr>
              <w:t>UE-based solution for SMTC adjustments in NTN is supported for IDLE/INACTIVE UEs. FFS how does the UE perform the necessary shifts in SMTC.</w:t>
            </w:r>
          </w:p>
        </w:tc>
      </w:tr>
    </w:tbl>
    <w:p w14:paraId="7852F065" w14:textId="77777777" w:rsidR="00706B60" w:rsidRPr="00616210" w:rsidRDefault="00706B60" w:rsidP="00706B60">
      <w:pPr>
        <w:rPr>
          <w:lang w:val="en-US"/>
        </w:rPr>
      </w:pPr>
      <w:r>
        <w:rPr>
          <w:lang w:val="en-US"/>
        </w:rPr>
        <w:t>Regarding measurement gaps, RAN2 also had a few agreements in the last meeting:</w:t>
      </w:r>
    </w:p>
    <w:tbl>
      <w:tblPr>
        <w:tblStyle w:val="TableGrid"/>
        <w:tblW w:w="0" w:type="auto"/>
        <w:tblLook w:val="04A0" w:firstRow="1" w:lastRow="0" w:firstColumn="1" w:lastColumn="0" w:noHBand="0" w:noVBand="1"/>
      </w:tblPr>
      <w:tblGrid>
        <w:gridCol w:w="10457"/>
      </w:tblGrid>
      <w:tr w:rsidR="00706B60" w14:paraId="7CA6F22E" w14:textId="77777777" w:rsidTr="003E2245">
        <w:tc>
          <w:tcPr>
            <w:tcW w:w="10457" w:type="dxa"/>
          </w:tcPr>
          <w:p w14:paraId="20DD3993" w14:textId="77777777" w:rsidR="00706B60" w:rsidRDefault="00706B60" w:rsidP="003E2245">
            <w:pPr>
              <w:rPr>
                <w:lang w:eastAsia="zh-CN"/>
              </w:rPr>
            </w:pPr>
            <w:r>
              <w:rPr>
                <w:lang w:eastAsia="zh-CN"/>
              </w:rPr>
              <w:t>Agreements:</w:t>
            </w:r>
          </w:p>
          <w:p w14:paraId="61F66F94" w14:textId="77777777" w:rsidR="00706B60" w:rsidRPr="00091EA0" w:rsidRDefault="00706B60" w:rsidP="003E2245">
            <w:pPr>
              <w:rPr>
                <w:lang w:val="en-US" w:eastAsia="zh-CN"/>
              </w:rPr>
            </w:pPr>
            <w:r w:rsidRPr="00091EA0">
              <w:rPr>
                <w:lang w:val="en-US" w:eastAsia="zh-CN"/>
              </w:rPr>
              <w:t xml:space="preserve">Measurement gap related aspects for Rel-17 NTN will be addressed in Rel-17 NTN WI. Coordination and avoiding overlap with other WIs and WGs </w:t>
            </w:r>
            <w:proofErr w:type="gramStart"/>
            <w:r w:rsidRPr="00091EA0">
              <w:rPr>
                <w:lang w:val="en-US" w:eastAsia="zh-CN"/>
              </w:rPr>
              <w:t>is</w:t>
            </w:r>
            <w:proofErr w:type="gramEnd"/>
            <w:r w:rsidRPr="00091EA0">
              <w:rPr>
                <w:lang w:val="en-US" w:eastAsia="zh-CN"/>
              </w:rPr>
              <w:t xml:space="preserve"> recommended.</w:t>
            </w:r>
          </w:p>
          <w:p w14:paraId="46235CED" w14:textId="77777777" w:rsidR="00706B60" w:rsidRPr="00091EA0" w:rsidRDefault="00706B60" w:rsidP="003E2245">
            <w:pPr>
              <w:rPr>
                <w:lang w:val="en-US" w:eastAsia="zh-CN"/>
              </w:rPr>
            </w:pPr>
            <w:r w:rsidRPr="00091EA0">
              <w:rPr>
                <w:lang w:val="en-US" w:eastAsia="zh-CN"/>
              </w:rPr>
              <w:lastRenderedPageBreak/>
              <w:t xml:space="preserve">RAN2 will reuse at least the SMTC agreements made for UE assistance information reporting also </w:t>
            </w:r>
            <w:proofErr w:type="gramStart"/>
            <w:r w:rsidRPr="00091EA0">
              <w:rPr>
                <w:lang w:val="en-US" w:eastAsia="zh-CN"/>
              </w:rPr>
              <w:t>in the area of</w:t>
            </w:r>
            <w:proofErr w:type="gramEnd"/>
            <w:r w:rsidRPr="00091EA0">
              <w:rPr>
                <w:lang w:val="en-US" w:eastAsia="zh-CN"/>
              </w:rPr>
              <w:t xml:space="preserve"> measurement gaps for NTN</w:t>
            </w:r>
          </w:p>
          <w:p w14:paraId="55B0D9F8" w14:textId="77777777" w:rsidR="00706B60" w:rsidRPr="00091EA0" w:rsidRDefault="00706B60" w:rsidP="003E2245">
            <w:pPr>
              <w:rPr>
                <w:lang w:val="en-US" w:eastAsia="zh-CN"/>
              </w:rPr>
            </w:pPr>
            <w:r w:rsidRPr="00091EA0">
              <w:rPr>
                <w:lang w:val="en-US" w:eastAsia="zh-CN"/>
              </w:rPr>
              <w:t>RAN2 aims to minimize the number of configurable measurement gaps required for monitoring configured SMTCs in NTN. At least gap length and UE capabilities impact the number of required measurement gaps.</w:t>
            </w:r>
          </w:p>
        </w:tc>
      </w:tr>
    </w:tbl>
    <w:p w14:paraId="2BA5CEEA" w14:textId="77777777" w:rsidR="00706B60" w:rsidRDefault="00706B60" w:rsidP="00706B60">
      <w:pPr>
        <w:rPr>
          <w:lang w:eastAsia="zh-CN"/>
        </w:rPr>
      </w:pPr>
    </w:p>
    <w:p w14:paraId="3B313BF4" w14:textId="27C9209F" w:rsidR="00091EA0" w:rsidRDefault="00091EA0" w:rsidP="00BA46DF">
      <w:pPr>
        <w:rPr>
          <w:lang w:val="en-US" w:eastAsia="zh-CN"/>
        </w:rPr>
      </w:pPr>
      <w:r>
        <w:rPr>
          <w:lang w:eastAsia="zh-CN"/>
        </w:rPr>
        <w:t xml:space="preserve">We can observe and understand from the RAN2 agreements and design that </w:t>
      </w:r>
      <w:r>
        <w:rPr>
          <w:lang w:val="en-US" w:eastAsia="zh-CN"/>
        </w:rPr>
        <w:t xml:space="preserve">the reason to introduce multiple parallel SMTC/measurement gap configurations with different offsets within the same frequency layer is to counter the impact from possible relative movement speed between satellite and the UE. In the cases where multiple SMTC/measurement gap configurations are used for a single frequency layer, the UE </w:t>
      </w:r>
      <w:r w:rsidR="006F624F">
        <w:rPr>
          <w:lang w:val="en-US" w:eastAsia="zh-CN"/>
        </w:rPr>
        <w:t>makes use of</w:t>
      </w:r>
      <w:r>
        <w:rPr>
          <w:lang w:val="en-US" w:eastAsia="zh-CN"/>
        </w:rPr>
        <w:t xml:space="preserve"> more SMTC/gap occasions to carry out measurement correctly on the possible drifted SSB-s. Below is a </w:t>
      </w:r>
      <w:r w:rsidR="00616210">
        <w:rPr>
          <w:lang w:val="en-US" w:eastAsia="zh-CN"/>
        </w:rPr>
        <w:t>figure to help understand the idea of multiple SMTC and gaps for NTN UE measurements.</w:t>
      </w:r>
    </w:p>
    <w:p w14:paraId="24E631F9" w14:textId="77777777" w:rsidR="00091EA0" w:rsidRDefault="00091EA0" w:rsidP="00091EA0">
      <w:pPr>
        <w:keepNext/>
        <w:jc w:val="center"/>
      </w:pPr>
      <w:r>
        <w:object w:dxaOrig="7656" w:dyaOrig="2712" w14:anchorId="6CEFB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135.4pt" o:ole="">
            <v:imagedata r:id="rId8" o:title=""/>
          </v:shape>
          <o:OLEObject Type="Embed" ProgID="Visio.Drawing.15" ShapeID="_x0000_i1025" DrawAspect="Content" ObjectID="_1706374765" r:id="rId9"/>
        </w:object>
      </w:r>
    </w:p>
    <w:p w14:paraId="05536AEA" w14:textId="2AD391C1" w:rsidR="00091EA0" w:rsidRDefault="00091EA0" w:rsidP="00091EA0">
      <w:pPr>
        <w:pStyle w:val="Caption"/>
        <w:jc w:val="center"/>
      </w:pPr>
      <w:r>
        <w:t xml:space="preserve">Figure </w:t>
      </w:r>
      <w:r w:rsidR="006151D9">
        <w:fldChar w:fldCharType="begin"/>
      </w:r>
      <w:r w:rsidR="006151D9">
        <w:instrText xml:space="preserve"> SEQ Figure \* ARABIC </w:instrText>
      </w:r>
      <w:r w:rsidR="006151D9">
        <w:fldChar w:fldCharType="separate"/>
      </w:r>
      <w:r>
        <w:rPr>
          <w:noProof/>
        </w:rPr>
        <w:t>1</w:t>
      </w:r>
      <w:r w:rsidR="006151D9">
        <w:rPr>
          <w:noProof/>
        </w:rPr>
        <w:fldChar w:fldCharType="end"/>
      </w:r>
      <w:r>
        <w:t xml:space="preserve"> Illustration on multiple SMTC configurations</w:t>
      </w:r>
    </w:p>
    <w:p w14:paraId="5DE9ED21" w14:textId="7D433B1C" w:rsidR="00616210" w:rsidRPr="00B74EDE" w:rsidRDefault="008A2C00" w:rsidP="00616210">
      <w:pPr>
        <w:rPr>
          <w:b/>
          <w:bCs/>
          <w:i/>
          <w:iCs/>
          <w:u w:val="single"/>
          <w:lang w:eastAsia="zh-CN"/>
        </w:rPr>
      </w:pPr>
      <w:r>
        <w:rPr>
          <w:b/>
          <w:bCs/>
          <w:i/>
          <w:iCs/>
          <w:u w:val="single"/>
          <w:lang w:eastAsia="zh-CN"/>
        </w:rPr>
        <w:t>SSB contained in the SMTC-s</w:t>
      </w:r>
    </w:p>
    <w:p w14:paraId="6A210515" w14:textId="71C9C4E0" w:rsidR="00616210" w:rsidRDefault="00616210" w:rsidP="00616210">
      <w:pPr>
        <w:rPr>
          <w:lang w:val="en-US" w:eastAsia="zh-CN"/>
        </w:rPr>
      </w:pPr>
      <w:proofErr w:type="gramStart"/>
      <w:r>
        <w:rPr>
          <w:lang w:eastAsia="zh-CN"/>
        </w:rPr>
        <w:t>In order to</w:t>
      </w:r>
      <w:proofErr w:type="gramEnd"/>
      <w:r>
        <w:rPr>
          <w:lang w:eastAsia="zh-CN"/>
        </w:rPr>
        <w:t xml:space="preserve"> guarantee the UE measurement performance, we need to consider a set of prerequisite conditions for the UE to correctly carry out measurements based on the potentially drifted SSB-s</w:t>
      </w:r>
      <w:r>
        <w:rPr>
          <w:lang w:val="en-US" w:eastAsia="zh-CN"/>
        </w:rPr>
        <w:t xml:space="preserve">. Since that the </w:t>
      </w:r>
      <w:r w:rsidR="006F624F">
        <w:rPr>
          <w:lang w:val="en-US" w:eastAsia="zh-CN"/>
        </w:rPr>
        <w:t>purpose</w:t>
      </w:r>
      <w:r>
        <w:rPr>
          <w:lang w:val="en-US" w:eastAsia="zh-CN"/>
        </w:rPr>
        <w:t xml:space="preserve"> of multiple SMTC configurations is to have more occasions so that the SMTC windows cover the drifted target SSB with higher chance. Unless the target SSB is completely contained within the SMTC windows, the UE is not able to carry out measurements on the SSB correctly</w:t>
      </w:r>
      <w:r w:rsidR="00FE44D4">
        <w:rPr>
          <w:lang w:val="en-US" w:eastAsia="zh-CN"/>
        </w:rPr>
        <w:t xml:space="preserve"> because the UE is not supposed to measure outside the SMTC window</w:t>
      </w:r>
      <w:r>
        <w:rPr>
          <w:lang w:val="en-US" w:eastAsia="zh-CN"/>
        </w:rPr>
        <w:t>.</w:t>
      </w:r>
      <w:r w:rsidR="00FE44D4">
        <w:rPr>
          <w:lang w:val="en-US" w:eastAsia="zh-CN"/>
        </w:rPr>
        <w:t xml:space="preserve"> In the above figure 1, when the UE is only capable of 2 multiple SMTC-s and SMTC1 and 2 are configured to the UE, the UE is not able to correctly measure on SSB2 and SSB3, which are not completely contained in SMTC1 and SMTC2 windows.</w:t>
      </w:r>
    </w:p>
    <w:p w14:paraId="6D17F363" w14:textId="32D3D7D7" w:rsidR="00FE44D4" w:rsidRPr="000B175F" w:rsidRDefault="00FE44D4" w:rsidP="00616210">
      <w:pPr>
        <w:rPr>
          <w:b/>
          <w:bCs/>
          <w:lang w:val="en-US" w:eastAsia="zh-CN"/>
        </w:rPr>
      </w:pPr>
      <w:r w:rsidRPr="000B175F">
        <w:rPr>
          <w:b/>
          <w:bCs/>
          <w:lang w:val="en-US" w:eastAsia="zh-CN"/>
        </w:rPr>
        <w:t>Proposal 1: Specify that the NTN UE is not required to correctly measure on the target SSB if the SSB is not contained completely in the SMTC window(s).</w:t>
      </w:r>
    </w:p>
    <w:p w14:paraId="7C928008" w14:textId="37B87FC9" w:rsidR="008A2C00" w:rsidRPr="00B74EDE" w:rsidRDefault="008A2C00" w:rsidP="008A2C00">
      <w:pPr>
        <w:rPr>
          <w:b/>
          <w:bCs/>
          <w:i/>
          <w:iCs/>
          <w:u w:val="single"/>
          <w:lang w:eastAsia="zh-CN"/>
        </w:rPr>
      </w:pPr>
      <w:r>
        <w:rPr>
          <w:b/>
          <w:bCs/>
          <w:i/>
          <w:iCs/>
          <w:u w:val="single"/>
          <w:lang w:eastAsia="zh-CN"/>
        </w:rPr>
        <w:t>SMTC selection</w:t>
      </w:r>
    </w:p>
    <w:p w14:paraId="30C57DE0" w14:textId="34F0F9DC" w:rsidR="00FE44D4" w:rsidRDefault="00706B60" w:rsidP="00616210">
      <w:pPr>
        <w:rPr>
          <w:lang w:val="en-US" w:eastAsia="zh-CN"/>
        </w:rPr>
      </w:pPr>
      <w:r>
        <w:rPr>
          <w:lang w:val="en-US" w:eastAsia="zh-CN"/>
        </w:rPr>
        <w:t>RAN2 agreed that the network is supposed to configure as many as 4 parallel SMTC configurations to the UE however different UE possibly carry different capabilities of the supported maximum number of SMTC configurations (up to 2 vs. up to 4).</w:t>
      </w:r>
      <w:r w:rsidR="008E32EB">
        <w:rPr>
          <w:lang w:val="en-US" w:eastAsia="zh-CN"/>
        </w:rPr>
        <w:t xml:space="preserve"> RAN2 agreements also indicated that if the UE is only capable of 2 SMTC-s, the network is not supposed to configure more than 2 SMTC configurations for a single frequency layer. </w:t>
      </w:r>
      <w:r w:rsidR="000B175F">
        <w:rPr>
          <w:lang w:val="en-US" w:eastAsia="zh-CN"/>
        </w:rPr>
        <w:t>But this</w:t>
      </w:r>
      <w:r w:rsidR="008E32EB">
        <w:rPr>
          <w:lang w:val="en-US" w:eastAsia="zh-CN"/>
        </w:rPr>
        <w:t xml:space="preserve"> agreement</w:t>
      </w:r>
      <w:r w:rsidR="000B175F">
        <w:rPr>
          <w:lang w:val="en-US" w:eastAsia="zh-CN"/>
        </w:rPr>
        <w:t xml:space="preserve"> most</w:t>
      </w:r>
      <w:r w:rsidR="006F624F">
        <w:rPr>
          <w:lang w:val="en-US" w:eastAsia="zh-CN"/>
        </w:rPr>
        <w:t xml:space="preserve"> like</w:t>
      </w:r>
      <w:r w:rsidR="000B175F">
        <w:rPr>
          <w:lang w:val="en-US" w:eastAsia="zh-CN"/>
        </w:rPr>
        <w:t>ly</w:t>
      </w:r>
      <w:r w:rsidR="008E32EB">
        <w:rPr>
          <w:lang w:val="en-US" w:eastAsia="zh-CN"/>
        </w:rPr>
        <w:t xml:space="preserve"> does not work since there are all kinds of UE-s possibly measuring the same target SSB frequency layer. There is great chance that the network will always configure up to 4 SMTC configurations to </w:t>
      </w:r>
      <w:r w:rsidR="000B175F">
        <w:rPr>
          <w:lang w:val="en-US" w:eastAsia="zh-CN"/>
        </w:rPr>
        <w:t>maximize</w:t>
      </w:r>
      <w:r w:rsidR="008E32EB">
        <w:rPr>
          <w:lang w:val="en-US" w:eastAsia="zh-CN"/>
        </w:rPr>
        <w:t xml:space="preserve"> the performance for capable UE-s. </w:t>
      </w:r>
    </w:p>
    <w:p w14:paraId="6A57C3E9" w14:textId="2DB4FC19" w:rsidR="008E32EB" w:rsidRDefault="008E32EB" w:rsidP="00616210">
      <w:pPr>
        <w:rPr>
          <w:lang w:val="en-US" w:eastAsia="zh-CN"/>
        </w:rPr>
      </w:pPr>
      <w:r>
        <w:rPr>
          <w:lang w:val="en-US" w:eastAsia="zh-CN"/>
        </w:rPr>
        <w:t xml:space="preserve">One of the solutions to the above problem is to let the UE choose any 2 from the 4 configured SMTC-s. It is not deterministic which 2 of the 4 are </w:t>
      </w:r>
      <w:r w:rsidR="000B175F">
        <w:rPr>
          <w:lang w:val="en-US" w:eastAsia="zh-CN"/>
        </w:rPr>
        <w:t>the best to choose</w:t>
      </w:r>
      <w:r>
        <w:rPr>
          <w:lang w:val="en-US" w:eastAsia="zh-CN"/>
        </w:rPr>
        <w:t xml:space="preserve"> so how to choose the configurations is up to UE implementation.</w:t>
      </w:r>
    </w:p>
    <w:p w14:paraId="78FC1E20" w14:textId="1149E5F0" w:rsidR="008E32EB" w:rsidRPr="000B175F" w:rsidRDefault="008E32EB" w:rsidP="00616210">
      <w:pPr>
        <w:rPr>
          <w:b/>
          <w:bCs/>
          <w:lang w:val="en-US" w:eastAsia="zh-CN"/>
        </w:rPr>
      </w:pPr>
      <w:r w:rsidRPr="000B175F">
        <w:rPr>
          <w:b/>
          <w:bCs/>
          <w:lang w:val="en-US" w:eastAsia="zh-CN"/>
        </w:rPr>
        <w:t>Proposal 2: In the case where the network configures more SMTC configurations than the</w:t>
      </w:r>
      <w:r w:rsidR="00F452C2">
        <w:rPr>
          <w:b/>
          <w:bCs/>
          <w:lang w:val="en-US" w:eastAsia="zh-CN"/>
        </w:rPr>
        <w:t xml:space="preserve"> maximum number</w:t>
      </w:r>
      <w:r w:rsidRPr="000B175F">
        <w:rPr>
          <w:b/>
          <w:bCs/>
          <w:lang w:val="en-US" w:eastAsia="zh-CN"/>
        </w:rPr>
        <w:t xml:space="preserve"> </w:t>
      </w:r>
      <w:r w:rsidR="006F624F">
        <w:rPr>
          <w:b/>
          <w:bCs/>
          <w:lang w:val="en-US" w:eastAsia="zh-CN"/>
        </w:rPr>
        <w:t xml:space="preserve">supported by </w:t>
      </w:r>
      <w:r w:rsidRPr="000B175F">
        <w:rPr>
          <w:b/>
          <w:bCs/>
          <w:lang w:val="en-US" w:eastAsia="zh-CN"/>
        </w:rPr>
        <w:t>UE, the UE chooses feasible number of SMTC windows from the configured ones and which to choose is up to UE implementation.</w:t>
      </w:r>
    </w:p>
    <w:p w14:paraId="6BA78F54" w14:textId="39449E20" w:rsidR="00F452C2" w:rsidRDefault="00F452C2" w:rsidP="000B175F">
      <w:pPr>
        <w:rPr>
          <w:lang w:eastAsia="zh-CN"/>
        </w:rPr>
      </w:pPr>
      <w:r>
        <w:rPr>
          <w:lang w:eastAsia="zh-CN"/>
        </w:rPr>
        <w:t xml:space="preserve">Or if the network indicated per UE the </w:t>
      </w:r>
      <w:r w:rsidR="00CC0390">
        <w:rPr>
          <w:lang w:eastAsia="zh-CN"/>
        </w:rPr>
        <w:t>network chosen</w:t>
      </w:r>
      <w:r w:rsidR="00AC71BF">
        <w:rPr>
          <w:lang w:eastAsia="zh-CN"/>
        </w:rPr>
        <w:t xml:space="preserve"> SMTC configurations according to the UE capability, it is also feasible in terms of SMTC window selection from the UE. However</w:t>
      </w:r>
      <w:r w:rsidR="00CC0390">
        <w:rPr>
          <w:lang w:eastAsia="zh-CN"/>
        </w:rPr>
        <w:t>,</w:t>
      </w:r>
      <w:r w:rsidR="00AC71BF">
        <w:rPr>
          <w:lang w:eastAsia="zh-CN"/>
        </w:rPr>
        <w:t xml:space="preserve"> RAN2 agreed that they don’t introduce activation/de-activation or any switches between status. So maybe we need to send an LS to RAN2 to ask about the matter.</w:t>
      </w:r>
    </w:p>
    <w:p w14:paraId="5D549E67" w14:textId="43A793A7" w:rsidR="00AC71BF" w:rsidRPr="00AC71BF" w:rsidRDefault="00AC71BF" w:rsidP="000B175F">
      <w:pPr>
        <w:rPr>
          <w:b/>
          <w:bCs/>
          <w:lang w:eastAsia="zh-CN"/>
        </w:rPr>
      </w:pPr>
      <w:r w:rsidRPr="00AC71BF">
        <w:rPr>
          <w:b/>
          <w:bCs/>
          <w:lang w:eastAsia="zh-CN"/>
        </w:rPr>
        <w:t>Observation 1: Clarification from RAN2 is needed on whether per-UE indication of feasible SMTC configurations among all is feasible to solve the misalignment of number of SMTC-s between UE capability and network configuration.</w:t>
      </w:r>
    </w:p>
    <w:p w14:paraId="7D52C64F" w14:textId="3B43CFD2" w:rsidR="008A2C00" w:rsidRPr="00B74EDE" w:rsidRDefault="00B2790E" w:rsidP="008A2C00">
      <w:pPr>
        <w:rPr>
          <w:b/>
          <w:bCs/>
          <w:i/>
          <w:iCs/>
          <w:u w:val="single"/>
          <w:lang w:eastAsia="zh-CN"/>
        </w:rPr>
      </w:pPr>
      <w:r>
        <w:rPr>
          <w:b/>
          <w:bCs/>
          <w:i/>
          <w:iCs/>
          <w:u w:val="single"/>
          <w:lang w:eastAsia="zh-CN"/>
        </w:rPr>
        <w:t>Scheduling restrictions</w:t>
      </w:r>
    </w:p>
    <w:p w14:paraId="143D7922" w14:textId="77777777" w:rsidR="00B2790E" w:rsidRDefault="00AC71BF" w:rsidP="000B175F">
      <w:pPr>
        <w:rPr>
          <w:lang w:eastAsia="zh-CN"/>
        </w:rPr>
      </w:pPr>
      <w:r>
        <w:rPr>
          <w:lang w:eastAsia="zh-CN"/>
        </w:rPr>
        <w:lastRenderedPageBreak/>
        <w:t xml:space="preserve">Given that different UE chooses different SMTC configurations to carry out measurements, the network is not able to predict exactly where the UE will try to measure in time. </w:t>
      </w:r>
      <w:r w:rsidR="000B175F">
        <w:rPr>
          <w:lang w:eastAsia="zh-CN"/>
        </w:rPr>
        <w:t xml:space="preserve">This means that the UE </w:t>
      </w:r>
      <w:proofErr w:type="gramStart"/>
      <w:r w:rsidR="000B175F">
        <w:rPr>
          <w:lang w:eastAsia="zh-CN"/>
        </w:rPr>
        <w:t>has to</w:t>
      </w:r>
      <w:proofErr w:type="gramEnd"/>
      <w:r w:rsidR="000B175F">
        <w:rPr>
          <w:lang w:eastAsia="zh-CN"/>
        </w:rPr>
        <w:t xml:space="preserve"> measure the neighbour cell SSB as well as to receive/transmit on the serving cell at the same time</w:t>
      </w:r>
      <w:r>
        <w:rPr>
          <w:lang w:eastAsia="zh-CN"/>
        </w:rPr>
        <w:t xml:space="preserve"> if there is no scheduling restriction specified</w:t>
      </w:r>
      <w:r w:rsidR="000B175F">
        <w:rPr>
          <w:lang w:eastAsia="zh-CN"/>
        </w:rPr>
        <w:t xml:space="preserve">. </w:t>
      </w:r>
    </w:p>
    <w:p w14:paraId="37E780E7" w14:textId="33887000" w:rsidR="000B175F" w:rsidRDefault="000B175F" w:rsidP="000B175F">
      <w:pPr>
        <w:rPr>
          <w:lang w:eastAsia="zh-CN"/>
        </w:rPr>
      </w:pPr>
      <w:r>
        <w:rPr>
          <w:lang w:eastAsia="zh-CN"/>
        </w:rPr>
        <w:t xml:space="preserve">Else, </w:t>
      </w:r>
      <w:r w:rsidR="00AC71BF">
        <w:rPr>
          <w:lang w:eastAsia="zh-CN"/>
        </w:rPr>
        <w:t>RAN4 could specify</w:t>
      </w:r>
      <w:r>
        <w:rPr>
          <w:lang w:eastAsia="zh-CN"/>
        </w:rPr>
        <w:t xml:space="preserve"> scheduling restrictions specification to avoid such complexity for the UE – or measurement gaps are used to guarantee the measurement on neighbour cell even when the target neighbour cell is an intra-frequency cell.</w:t>
      </w:r>
    </w:p>
    <w:p w14:paraId="4748F835" w14:textId="5D8CBE96" w:rsidR="000B175F" w:rsidRPr="00696619" w:rsidRDefault="00AC71BF" w:rsidP="000B175F">
      <w:pPr>
        <w:rPr>
          <w:b/>
          <w:bCs/>
          <w:lang w:eastAsia="zh-CN"/>
        </w:rPr>
      </w:pPr>
      <w:r>
        <w:rPr>
          <w:b/>
          <w:bCs/>
          <w:lang w:eastAsia="zh-CN"/>
        </w:rPr>
        <w:t>Observation 2</w:t>
      </w:r>
      <w:r w:rsidR="000B175F" w:rsidRPr="00696619">
        <w:rPr>
          <w:b/>
          <w:bCs/>
          <w:lang w:eastAsia="zh-CN"/>
        </w:rPr>
        <w:t xml:space="preserve">: RAN4 should </w:t>
      </w:r>
      <w:r>
        <w:rPr>
          <w:b/>
          <w:bCs/>
          <w:lang w:eastAsia="zh-CN"/>
        </w:rPr>
        <w:t>consider</w:t>
      </w:r>
      <w:r w:rsidR="000B175F" w:rsidRPr="00696619">
        <w:rPr>
          <w:b/>
          <w:bCs/>
          <w:lang w:eastAsia="zh-CN"/>
        </w:rPr>
        <w:t xml:space="preserve"> the </w:t>
      </w:r>
      <w:r>
        <w:rPr>
          <w:b/>
          <w:bCs/>
          <w:lang w:eastAsia="zh-CN"/>
        </w:rPr>
        <w:t>scheduling restrictions</w:t>
      </w:r>
      <w:r w:rsidR="000B175F" w:rsidRPr="00696619">
        <w:rPr>
          <w:b/>
          <w:bCs/>
          <w:lang w:eastAsia="zh-CN"/>
        </w:rPr>
        <w:t>:</w:t>
      </w:r>
    </w:p>
    <w:p w14:paraId="5566DE5F" w14:textId="77777777" w:rsidR="000B175F" w:rsidRPr="00696619" w:rsidRDefault="000B175F" w:rsidP="006F624F">
      <w:pPr>
        <w:ind w:firstLine="284"/>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666DC989" w14:textId="77777777" w:rsidR="000B175F" w:rsidRPr="00696619" w:rsidRDefault="000B175F" w:rsidP="006F624F">
      <w:pPr>
        <w:ind w:firstLine="284"/>
        <w:rPr>
          <w:b/>
          <w:bCs/>
          <w:lang w:eastAsia="zh-CN"/>
        </w:rPr>
      </w:pPr>
      <w:r w:rsidRPr="00696619">
        <w:rPr>
          <w:b/>
          <w:bCs/>
          <w:lang w:eastAsia="zh-CN"/>
        </w:rPr>
        <w:t>Option 2: specify scheduling restrictions to avoid such complexity</w:t>
      </w:r>
    </w:p>
    <w:p w14:paraId="1CD9839C" w14:textId="77777777" w:rsidR="000B175F" w:rsidRDefault="000B175F" w:rsidP="006F624F">
      <w:pPr>
        <w:ind w:firstLine="284"/>
        <w:rPr>
          <w:b/>
          <w:bCs/>
          <w:lang w:eastAsia="zh-CN"/>
        </w:rPr>
      </w:pPr>
      <w:r w:rsidRPr="00696619">
        <w:rPr>
          <w:b/>
          <w:bCs/>
          <w:lang w:eastAsia="zh-CN"/>
        </w:rPr>
        <w:t>Option 3: measurement gaps are used on the target neighbour cells</w:t>
      </w:r>
    </w:p>
    <w:p w14:paraId="6CF7B260" w14:textId="77777777" w:rsidR="00B2790E" w:rsidRPr="00B74EDE" w:rsidRDefault="00B2790E" w:rsidP="00B2790E">
      <w:pPr>
        <w:rPr>
          <w:b/>
          <w:bCs/>
          <w:i/>
          <w:iCs/>
          <w:u w:val="single"/>
          <w:lang w:eastAsia="zh-CN"/>
        </w:rPr>
      </w:pPr>
      <w:r>
        <w:rPr>
          <w:b/>
          <w:bCs/>
          <w:i/>
          <w:iCs/>
          <w:u w:val="single"/>
          <w:lang w:eastAsia="zh-CN"/>
        </w:rPr>
        <w:t>SSB contained in the MG-s</w:t>
      </w:r>
    </w:p>
    <w:p w14:paraId="4E43B277" w14:textId="15B893EC" w:rsidR="00AC71BF" w:rsidRDefault="00AC71BF" w:rsidP="00AC71BF">
      <w:pPr>
        <w:rPr>
          <w:lang w:eastAsia="zh-CN"/>
        </w:rPr>
      </w:pPr>
      <w:r>
        <w:rPr>
          <w:lang w:eastAsia="zh-CN"/>
        </w:rPr>
        <w:t xml:space="preserve">In our </w:t>
      </w:r>
      <w:r w:rsidR="008A2C00">
        <w:rPr>
          <w:lang w:eastAsia="zh-CN"/>
        </w:rPr>
        <w:t xml:space="preserve">view, measurement gap is the most suitable way for the system in this scenario. </w:t>
      </w:r>
      <w:proofErr w:type="gramStart"/>
      <w:r w:rsidR="008A2C00">
        <w:rPr>
          <w:lang w:eastAsia="zh-CN"/>
        </w:rPr>
        <w:t>As long as</w:t>
      </w:r>
      <w:proofErr w:type="gramEnd"/>
      <w:r w:rsidR="008A2C00">
        <w:rPr>
          <w:lang w:eastAsia="zh-CN"/>
        </w:rPr>
        <w:t xml:space="preserve"> the UE SMTC-s are included in the measurement gap(s), it is guaranteed that there is no data loss any time. In this case there is a simple prerequisite condition for the UE to carry out correctly measurements on the target SSB-s.</w:t>
      </w:r>
    </w:p>
    <w:p w14:paraId="650F8ED6" w14:textId="774DA446" w:rsidR="008A2C00" w:rsidRPr="008A2C00" w:rsidRDefault="008A2C00" w:rsidP="00AC71BF">
      <w:pPr>
        <w:rPr>
          <w:b/>
          <w:bCs/>
          <w:lang w:eastAsia="zh-CN"/>
        </w:rPr>
      </w:pPr>
      <w:r w:rsidRPr="008A2C00">
        <w:rPr>
          <w:b/>
          <w:bCs/>
          <w:lang w:eastAsia="zh-CN"/>
        </w:rPr>
        <w:t>Proposal 3: For both intra- and inter- frequency measurements, the UE uses measurement gaps to measure the SMTC windows; the UE is not required to correctly measure the SSB-s unless the SSB-s are completely contained in the measurement gaps.</w:t>
      </w:r>
    </w:p>
    <w:p w14:paraId="7FD022CA" w14:textId="04505122" w:rsidR="008A2C00" w:rsidRDefault="008A2C00" w:rsidP="00AC71BF">
      <w:pPr>
        <w:rPr>
          <w:lang w:eastAsia="zh-CN"/>
        </w:rPr>
      </w:pPr>
      <w:r>
        <w:rPr>
          <w:lang w:eastAsia="zh-CN"/>
        </w:rPr>
        <w:t>For example, in figure 1 we can see that gap3 is long enough to cover both SMTC 3 and 4. Thus the UE could choose SMTC 3 and 4 if the network configures measurement gap 3. Further if the UE is capable to additionally measure on SMTC1, network configuration of gap1 is optimal.</w:t>
      </w:r>
    </w:p>
    <w:p w14:paraId="18453AC7" w14:textId="5DB0255C" w:rsidR="008A2C00" w:rsidRPr="008A2C00" w:rsidRDefault="008A2C00" w:rsidP="00AC71BF">
      <w:pPr>
        <w:rPr>
          <w:b/>
          <w:bCs/>
          <w:lang w:eastAsia="zh-CN"/>
        </w:rPr>
      </w:pPr>
      <w:r w:rsidRPr="008A2C00">
        <w:rPr>
          <w:b/>
          <w:bCs/>
          <w:lang w:eastAsia="zh-CN"/>
        </w:rPr>
        <w:t>Observation 3: The UE could choose the SMTC configurations according to the measurement gap configurations to boost chance in getting the SSB-s correctly.</w:t>
      </w:r>
    </w:p>
    <w:p w14:paraId="499613D0" w14:textId="329D1A27" w:rsidR="008A2C00" w:rsidRPr="00B2790E" w:rsidRDefault="00B2790E" w:rsidP="00AC71BF">
      <w:pPr>
        <w:rPr>
          <w:b/>
          <w:bCs/>
          <w:i/>
          <w:iCs/>
          <w:u w:val="single"/>
          <w:lang w:eastAsia="zh-CN"/>
        </w:rPr>
      </w:pPr>
      <w:r w:rsidRPr="00B2790E">
        <w:rPr>
          <w:b/>
          <w:bCs/>
          <w:i/>
          <w:iCs/>
          <w:u w:val="single"/>
          <w:lang w:eastAsia="zh-CN"/>
        </w:rPr>
        <w:t>UE capability of simultaneous scheduling and measurements</w:t>
      </w:r>
    </w:p>
    <w:p w14:paraId="4B740C74" w14:textId="014B15EB" w:rsidR="008E32EB" w:rsidRDefault="00B2790E" w:rsidP="00616210">
      <w:pPr>
        <w:rPr>
          <w:lang w:eastAsia="zh-CN"/>
        </w:rPr>
      </w:pPr>
      <w:r>
        <w:rPr>
          <w:lang w:eastAsia="zh-CN"/>
        </w:rPr>
        <w:t xml:space="preserve">Since there is loss in data in the serving cell </w:t>
      </w:r>
      <w:proofErr w:type="gramStart"/>
      <w:r>
        <w:rPr>
          <w:lang w:eastAsia="zh-CN"/>
        </w:rPr>
        <w:t>as long as</w:t>
      </w:r>
      <w:proofErr w:type="gramEnd"/>
      <w:r>
        <w:rPr>
          <w:lang w:eastAsia="zh-CN"/>
        </w:rPr>
        <w:t xml:space="preserve"> any scheduling restriction is introduced, we need to allow the powerful UE implementation to avoid any loss. In the case that the UE </w:t>
      </w:r>
      <w:proofErr w:type="gramStart"/>
      <w:r>
        <w:rPr>
          <w:lang w:eastAsia="zh-CN"/>
        </w:rPr>
        <w:t>is able to</w:t>
      </w:r>
      <w:proofErr w:type="gramEnd"/>
      <w:r>
        <w:rPr>
          <w:lang w:eastAsia="zh-CN"/>
        </w:rPr>
        <w:t xml:space="preserve"> simultaneously receive/transmit in the serving cell and measure on the target cell, the network is able to schedule the UE without restrictions.</w:t>
      </w:r>
    </w:p>
    <w:p w14:paraId="38949271" w14:textId="3ECD29B2" w:rsidR="00B2790E" w:rsidRPr="00B2790E" w:rsidRDefault="00B2790E" w:rsidP="00616210">
      <w:pPr>
        <w:rPr>
          <w:b/>
          <w:bCs/>
          <w:lang w:eastAsia="zh-CN"/>
        </w:rPr>
      </w:pPr>
      <w:r w:rsidRPr="00B2790E">
        <w:rPr>
          <w:b/>
          <w:bCs/>
          <w:lang w:eastAsia="zh-CN"/>
        </w:rPr>
        <w:t xml:space="preserve">Proposal 4: Introduce UE capabilities to indicate to the network whether the UE </w:t>
      </w:r>
      <w:proofErr w:type="gramStart"/>
      <w:r w:rsidRPr="00B2790E">
        <w:rPr>
          <w:b/>
          <w:bCs/>
          <w:lang w:eastAsia="zh-CN"/>
        </w:rPr>
        <w:t>is able to</w:t>
      </w:r>
      <w:proofErr w:type="gramEnd"/>
      <w:r w:rsidRPr="00B2790E">
        <w:rPr>
          <w:b/>
          <w:bCs/>
          <w:lang w:eastAsia="zh-CN"/>
        </w:rPr>
        <w:t xml:space="preserve"> receive/transmit in the serving cell while measure on the target cell which is a</w:t>
      </w:r>
      <w:r w:rsidR="00300A7B">
        <w:rPr>
          <w:b/>
          <w:bCs/>
          <w:lang w:eastAsia="zh-CN"/>
        </w:rPr>
        <w:t>n</w:t>
      </w:r>
      <w:r w:rsidRPr="00B2790E">
        <w:rPr>
          <w:b/>
          <w:bCs/>
          <w:lang w:eastAsia="zh-CN"/>
        </w:rPr>
        <w:t xml:space="preserve"> intra- frequency or inter-frequency neighbour cell.</w:t>
      </w:r>
    </w:p>
    <w:p w14:paraId="024885E4" w14:textId="77777777" w:rsidR="00B9097E" w:rsidRDefault="00101F32" w:rsidP="00B9097E">
      <w:pPr>
        <w:pStyle w:val="Heading1"/>
        <w:rPr>
          <w:rFonts w:eastAsia="SimSun"/>
          <w:lang w:eastAsia="zh-CN"/>
        </w:rPr>
      </w:pPr>
      <w:r>
        <w:rPr>
          <w:rFonts w:eastAsia="SimSun"/>
          <w:lang w:eastAsia="zh-CN"/>
        </w:rPr>
        <w:t>Conclusions</w:t>
      </w:r>
    </w:p>
    <w:p w14:paraId="7B98F89B" w14:textId="77777777" w:rsidR="00B7485E" w:rsidRDefault="00B7485E" w:rsidP="00B7485E">
      <w:pPr>
        <w:rPr>
          <w:lang w:val="en-US" w:eastAsia="zh-CN"/>
        </w:rPr>
      </w:pPr>
      <w:r>
        <w:rPr>
          <w:lang w:val="en-US" w:eastAsia="zh-CN"/>
        </w:rPr>
        <w:t xml:space="preserve">In this paper we provide detailed analysis on multiple SMTC and measurement gaps for NTN UE measurements. </w:t>
      </w:r>
      <w:proofErr w:type="gramStart"/>
      <w:r>
        <w:rPr>
          <w:lang w:val="en-US" w:eastAsia="zh-CN"/>
        </w:rPr>
        <w:t>In order to</w:t>
      </w:r>
      <w:proofErr w:type="gramEnd"/>
      <w:r>
        <w:rPr>
          <w:lang w:val="en-US" w:eastAsia="zh-CN"/>
        </w:rPr>
        <w:t xml:space="preserve"> specify correct requirements for the UE measurements using multiple SMTC/gap configurations, we propose that RAN4 considers a set of prerequisite conditions so as that the measurement performance is guaranteed.</w:t>
      </w:r>
    </w:p>
    <w:p w14:paraId="22128068" w14:textId="77777777" w:rsidR="00B7485E" w:rsidRPr="000B175F" w:rsidRDefault="00B7485E" w:rsidP="00B7485E">
      <w:pPr>
        <w:rPr>
          <w:b/>
          <w:bCs/>
          <w:lang w:val="en-US" w:eastAsia="zh-CN"/>
        </w:rPr>
      </w:pPr>
      <w:r w:rsidRPr="000B175F">
        <w:rPr>
          <w:b/>
          <w:bCs/>
          <w:lang w:val="en-US" w:eastAsia="zh-CN"/>
        </w:rPr>
        <w:t>Proposal 1: Specify that the NTN UE is not required to correctly measure on the target SSB if the SSB is not contained completely in the SMTC window(s).</w:t>
      </w:r>
    </w:p>
    <w:p w14:paraId="3AD4E73B" w14:textId="77777777" w:rsidR="00B7485E" w:rsidRPr="000B175F" w:rsidRDefault="00B7485E" w:rsidP="00B7485E">
      <w:pPr>
        <w:rPr>
          <w:b/>
          <w:bCs/>
          <w:lang w:val="en-US" w:eastAsia="zh-CN"/>
        </w:rPr>
      </w:pPr>
      <w:r w:rsidRPr="000B175F">
        <w:rPr>
          <w:b/>
          <w:bCs/>
          <w:lang w:val="en-US" w:eastAsia="zh-CN"/>
        </w:rPr>
        <w:t>Proposal 2: In the case where the network configures more SMTC configurations than the</w:t>
      </w:r>
      <w:r>
        <w:rPr>
          <w:b/>
          <w:bCs/>
          <w:lang w:val="en-US" w:eastAsia="zh-CN"/>
        </w:rPr>
        <w:t xml:space="preserve"> maximum number</w:t>
      </w:r>
      <w:r w:rsidRPr="000B175F">
        <w:rPr>
          <w:b/>
          <w:bCs/>
          <w:lang w:val="en-US" w:eastAsia="zh-CN"/>
        </w:rPr>
        <w:t xml:space="preserve"> UE </w:t>
      </w:r>
      <w:r>
        <w:rPr>
          <w:b/>
          <w:bCs/>
          <w:lang w:val="en-US" w:eastAsia="zh-CN"/>
        </w:rPr>
        <w:t>supports</w:t>
      </w:r>
      <w:r w:rsidRPr="000B175F">
        <w:rPr>
          <w:b/>
          <w:bCs/>
          <w:lang w:val="en-US" w:eastAsia="zh-CN"/>
        </w:rPr>
        <w:t>, the UE chooses feasible number of SMTC windows from the configured ones and which to choose is up to UE implementation.</w:t>
      </w:r>
    </w:p>
    <w:p w14:paraId="14B786EC" w14:textId="77777777" w:rsidR="00B7485E" w:rsidRPr="00AC71BF" w:rsidRDefault="00B7485E" w:rsidP="00B7485E">
      <w:pPr>
        <w:rPr>
          <w:b/>
          <w:bCs/>
          <w:lang w:eastAsia="zh-CN"/>
        </w:rPr>
      </w:pPr>
      <w:r w:rsidRPr="00AC71BF">
        <w:rPr>
          <w:b/>
          <w:bCs/>
          <w:lang w:eastAsia="zh-CN"/>
        </w:rPr>
        <w:t>Observation 1: Clarification from RAN2 is needed on whether per-UE indication of feasible SMTC configurations among all is feasible to solve the misalignment of number of SMTC-s between UE capability and network configuration.</w:t>
      </w:r>
    </w:p>
    <w:p w14:paraId="5FBFBFF5" w14:textId="77777777" w:rsidR="00B7485E" w:rsidRPr="00696619" w:rsidRDefault="00B7485E" w:rsidP="00B7485E">
      <w:pPr>
        <w:rPr>
          <w:b/>
          <w:bCs/>
          <w:lang w:eastAsia="zh-CN"/>
        </w:rPr>
      </w:pPr>
      <w:r>
        <w:rPr>
          <w:b/>
          <w:bCs/>
          <w:lang w:eastAsia="zh-CN"/>
        </w:rPr>
        <w:t>Observation 2</w:t>
      </w:r>
      <w:r w:rsidRPr="00696619">
        <w:rPr>
          <w:b/>
          <w:bCs/>
          <w:lang w:eastAsia="zh-CN"/>
        </w:rPr>
        <w:t xml:space="preserve">: RAN4 should </w:t>
      </w:r>
      <w:r>
        <w:rPr>
          <w:b/>
          <w:bCs/>
          <w:lang w:eastAsia="zh-CN"/>
        </w:rPr>
        <w:t>consider</w:t>
      </w:r>
      <w:r w:rsidRPr="00696619">
        <w:rPr>
          <w:b/>
          <w:bCs/>
          <w:lang w:eastAsia="zh-CN"/>
        </w:rPr>
        <w:t xml:space="preserve"> the </w:t>
      </w:r>
      <w:r>
        <w:rPr>
          <w:b/>
          <w:bCs/>
          <w:lang w:eastAsia="zh-CN"/>
        </w:rPr>
        <w:t>scheduling restrictions</w:t>
      </w:r>
      <w:r w:rsidRPr="00696619">
        <w:rPr>
          <w:b/>
          <w:bCs/>
          <w:lang w:eastAsia="zh-CN"/>
        </w:rPr>
        <w:t>:</w:t>
      </w:r>
    </w:p>
    <w:p w14:paraId="5A340AFF" w14:textId="77777777" w:rsidR="00B7485E" w:rsidRPr="00696619" w:rsidRDefault="00B7485E" w:rsidP="00B7485E">
      <w:pPr>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1996AF2E" w14:textId="77777777" w:rsidR="00B7485E" w:rsidRPr="00696619" w:rsidRDefault="00B7485E" w:rsidP="00B7485E">
      <w:pPr>
        <w:rPr>
          <w:b/>
          <w:bCs/>
          <w:lang w:eastAsia="zh-CN"/>
        </w:rPr>
      </w:pPr>
      <w:r w:rsidRPr="00696619">
        <w:rPr>
          <w:b/>
          <w:bCs/>
          <w:lang w:eastAsia="zh-CN"/>
        </w:rPr>
        <w:t>Option 2: specify scheduling restrictions to avoid such complexity</w:t>
      </w:r>
    </w:p>
    <w:p w14:paraId="44CB49AF" w14:textId="77777777" w:rsidR="00B7485E" w:rsidRDefault="00B7485E" w:rsidP="00B7485E">
      <w:pPr>
        <w:rPr>
          <w:b/>
          <w:bCs/>
          <w:lang w:eastAsia="zh-CN"/>
        </w:rPr>
      </w:pPr>
      <w:r w:rsidRPr="00696619">
        <w:rPr>
          <w:b/>
          <w:bCs/>
          <w:lang w:eastAsia="zh-CN"/>
        </w:rPr>
        <w:t>Option 3: measurement gaps are used on the target neighbour cells</w:t>
      </w:r>
    </w:p>
    <w:p w14:paraId="45D68D79" w14:textId="77777777" w:rsidR="00B7485E" w:rsidRPr="008A2C00" w:rsidRDefault="00B7485E" w:rsidP="00B7485E">
      <w:pPr>
        <w:rPr>
          <w:b/>
          <w:bCs/>
          <w:lang w:eastAsia="zh-CN"/>
        </w:rPr>
      </w:pPr>
      <w:r w:rsidRPr="008A2C00">
        <w:rPr>
          <w:b/>
          <w:bCs/>
          <w:lang w:eastAsia="zh-CN"/>
        </w:rPr>
        <w:lastRenderedPageBreak/>
        <w:t>Proposal 3: For both intra- and inter- frequency measurements, the UE uses measurement gaps to measure the SMTC windows; the UE is not required to correctly measure the SSB-s unless the SSB-s are completely contained in the measurement gaps.</w:t>
      </w:r>
    </w:p>
    <w:p w14:paraId="52FE3F0F" w14:textId="77777777" w:rsidR="00B7485E" w:rsidRPr="008A2C00" w:rsidRDefault="00B7485E" w:rsidP="00B7485E">
      <w:pPr>
        <w:rPr>
          <w:b/>
          <w:bCs/>
          <w:lang w:eastAsia="zh-CN"/>
        </w:rPr>
      </w:pPr>
      <w:r w:rsidRPr="008A2C00">
        <w:rPr>
          <w:b/>
          <w:bCs/>
          <w:lang w:eastAsia="zh-CN"/>
        </w:rPr>
        <w:t>Observation 3: The UE could choose the SMTC configurations according to the measurement gap configurations to boost chance in getting the SSB-s correctly.</w:t>
      </w:r>
    </w:p>
    <w:p w14:paraId="7EC6160F" w14:textId="7B8C3157" w:rsidR="00B7485E" w:rsidRPr="00B2790E" w:rsidRDefault="00B7485E" w:rsidP="00B7485E">
      <w:pPr>
        <w:rPr>
          <w:b/>
          <w:bCs/>
          <w:lang w:eastAsia="zh-CN"/>
        </w:rPr>
      </w:pPr>
      <w:r w:rsidRPr="00B2790E">
        <w:rPr>
          <w:b/>
          <w:bCs/>
          <w:lang w:eastAsia="zh-CN"/>
        </w:rPr>
        <w:t xml:space="preserve">Proposal 4: Introduce UE capabilities to indicate to the network whether the UE </w:t>
      </w:r>
      <w:proofErr w:type="gramStart"/>
      <w:r w:rsidRPr="00B2790E">
        <w:rPr>
          <w:b/>
          <w:bCs/>
          <w:lang w:eastAsia="zh-CN"/>
        </w:rPr>
        <w:t>is able to</w:t>
      </w:r>
      <w:proofErr w:type="gramEnd"/>
      <w:r w:rsidRPr="00B2790E">
        <w:rPr>
          <w:b/>
          <w:bCs/>
          <w:lang w:eastAsia="zh-CN"/>
        </w:rPr>
        <w:t xml:space="preserve"> receive/transmit in the serving cell while measure on the target cell which is a</w:t>
      </w:r>
      <w:r w:rsidR="00370809">
        <w:rPr>
          <w:b/>
          <w:bCs/>
          <w:lang w:eastAsia="zh-CN"/>
        </w:rPr>
        <w:t>n</w:t>
      </w:r>
      <w:r w:rsidRPr="00B2790E">
        <w:rPr>
          <w:b/>
          <w:bCs/>
          <w:lang w:eastAsia="zh-CN"/>
        </w:rPr>
        <w:t xml:space="preserve"> intra- frequency or inter-frequency neighbour cell.</w:t>
      </w:r>
    </w:p>
    <w:p w14:paraId="4B02854B" w14:textId="77777777" w:rsidR="00245D5E" w:rsidRDefault="00245D5E" w:rsidP="00245D5E">
      <w:pPr>
        <w:pStyle w:val="Heading1"/>
        <w:rPr>
          <w:rFonts w:eastAsia="SimSun"/>
          <w:lang w:eastAsia="zh-CN"/>
        </w:rPr>
      </w:pPr>
      <w:r>
        <w:rPr>
          <w:rFonts w:eastAsia="SimSun"/>
          <w:lang w:eastAsia="zh-CN"/>
        </w:rPr>
        <w:t>References</w:t>
      </w:r>
    </w:p>
    <w:p w14:paraId="45082CD0" w14:textId="3D02D69B" w:rsidR="00EB72E8" w:rsidRDefault="00EB72E8" w:rsidP="00EB72E8">
      <w:pPr>
        <w:rPr>
          <w:lang w:val="en-US" w:eastAsia="zh-CN"/>
        </w:rPr>
      </w:pPr>
      <w:r>
        <w:rPr>
          <w:lang w:val="en-US" w:eastAsia="zh-CN"/>
        </w:rPr>
        <w:t xml:space="preserve">[1] </w:t>
      </w:r>
      <w:r w:rsidR="005A3F3D" w:rsidRPr="005A3F3D">
        <w:rPr>
          <w:lang w:val="en-US" w:eastAsia="zh-CN"/>
        </w:rPr>
        <w:t>R4-2202637</w:t>
      </w:r>
      <w:r>
        <w:rPr>
          <w:lang w:val="en-US" w:eastAsia="zh-CN"/>
        </w:rPr>
        <w:t xml:space="preserve">, </w:t>
      </w:r>
      <w:r w:rsidR="00B2790E" w:rsidRPr="00B2790E">
        <w:rPr>
          <w:lang w:val="en-US" w:eastAsia="zh-CN"/>
        </w:rPr>
        <w:t>WF on NR NTN RRM requirements</w:t>
      </w:r>
      <w:r>
        <w:rPr>
          <w:lang w:val="en-US" w:eastAsia="zh-CN"/>
        </w:rPr>
        <w:t>, Qualcomm</w:t>
      </w:r>
    </w:p>
    <w:p w14:paraId="5A5B110F" w14:textId="3EA2F78F" w:rsidR="00F27FCE" w:rsidRDefault="0081444D" w:rsidP="00EB72E8">
      <w:pPr>
        <w:rPr>
          <w:lang w:val="en-US" w:eastAsia="zh-CN"/>
        </w:rPr>
      </w:pPr>
      <w:r>
        <w:rPr>
          <w:lang w:val="en-US" w:eastAsia="zh-CN"/>
        </w:rPr>
        <w:t xml:space="preserve">[2] </w:t>
      </w:r>
      <w:r w:rsidR="00CC0390">
        <w:rPr>
          <w:lang w:val="en-US" w:eastAsia="zh-CN"/>
        </w:rPr>
        <w:t xml:space="preserve">R2-2201883, </w:t>
      </w:r>
      <w:r w:rsidR="00CC0390">
        <w:t>Reply LS on Multiple SMTCs for NR NTN, Qualcomm</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31B7" w14:textId="77777777" w:rsidR="006151D9" w:rsidRDefault="006151D9">
      <w:r>
        <w:separator/>
      </w:r>
    </w:p>
  </w:endnote>
  <w:endnote w:type="continuationSeparator" w:id="0">
    <w:p w14:paraId="53FE5C95" w14:textId="77777777" w:rsidR="006151D9" w:rsidRDefault="0061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99E9" w14:textId="77777777" w:rsidR="006151D9" w:rsidRDefault="006151D9">
      <w:r>
        <w:separator/>
      </w:r>
    </w:p>
  </w:footnote>
  <w:footnote w:type="continuationSeparator" w:id="0">
    <w:p w14:paraId="3EC39774" w14:textId="77777777" w:rsidR="006151D9" w:rsidRDefault="00615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7"/>
  </w:num>
  <w:num w:numId="4">
    <w:abstractNumId w:val="18"/>
  </w:num>
  <w:num w:numId="5">
    <w:abstractNumId w:val="13"/>
  </w:num>
  <w:num w:numId="6">
    <w:abstractNumId w:val="0"/>
  </w:num>
  <w:num w:numId="7">
    <w:abstractNumId w:val="5"/>
  </w:num>
  <w:num w:numId="8">
    <w:abstractNumId w:val="10"/>
  </w:num>
  <w:num w:numId="9">
    <w:abstractNumId w:val="11"/>
  </w:num>
  <w:num w:numId="10">
    <w:abstractNumId w:val="4"/>
  </w:num>
  <w:num w:numId="11">
    <w:abstractNumId w:val="9"/>
  </w:num>
  <w:num w:numId="12">
    <w:abstractNumId w:val="6"/>
  </w:num>
  <w:num w:numId="13">
    <w:abstractNumId w:val="15"/>
  </w:num>
  <w:num w:numId="14">
    <w:abstractNumId w:val="3"/>
  </w:num>
  <w:num w:numId="15">
    <w:abstractNumId w:val="12"/>
  </w:num>
  <w:num w:numId="16">
    <w:abstractNumId w:val="7"/>
  </w:num>
  <w:num w:numId="17">
    <w:abstractNumId w:val="14"/>
  </w:num>
  <w:num w:numId="18">
    <w:abstractNumId w:val="16"/>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A57"/>
    <w:rsid w:val="00084F0C"/>
    <w:rsid w:val="0008542E"/>
    <w:rsid w:val="000854A3"/>
    <w:rsid w:val="00085DF3"/>
    <w:rsid w:val="00086B96"/>
    <w:rsid w:val="00087200"/>
    <w:rsid w:val="00091874"/>
    <w:rsid w:val="00091E17"/>
    <w:rsid w:val="00091EA0"/>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175F"/>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3B8E"/>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0A7B"/>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09"/>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5B9"/>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1782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3A5E"/>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31EC"/>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4C86"/>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3F3D"/>
    <w:rsid w:val="005A506B"/>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E693C"/>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1D9"/>
    <w:rsid w:val="006158E7"/>
    <w:rsid w:val="00615C80"/>
    <w:rsid w:val="00615EEE"/>
    <w:rsid w:val="00616210"/>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13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0F51"/>
    <w:rsid w:val="006F1D76"/>
    <w:rsid w:val="006F3B23"/>
    <w:rsid w:val="006F3BB7"/>
    <w:rsid w:val="006F438C"/>
    <w:rsid w:val="006F475C"/>
    <w:rsid w:val="006F47E4"/>
    <w:rsid w:val="006F495F"/>
    <w:rsid w:val="006F4DAF"/>
    <w:rsid w:val="006F624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6B60"/>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5FA"/>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75F"/>
    <w:rsid w:val="00801B02"/>
    <w:rsid w:val="00802C3D"/>
    <w:rsid w:val="00804A7D"/>
    <w:rsid w:val="00807E69"/>
    <w:rsid w:val="00810766"/>
    <w:rsid w:val="00811EB2"/>
    <w:rsid w:val="00811FD1"/>
    <w:rsid w:val="00812F1C"/>
    <w:rsid w:val="00813407"/>
    <w:rsid w:val="0081387D"/>
    <w:rsid w:val="00814156"/>
    <w:rsid w:val="0081444D"/>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2C00"/>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32EB"/>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3E88"/>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0CBF"/>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579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57635"/>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C71BF"/>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90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85E"/>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74B"/>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0390"/>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9AE"/>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399"/>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377"/>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389"/>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388"/>
    <w:rsid w:val="00E319C5"/>
    <w:rsid w:val="00E31B55"/>
    <w:rsid w:val="00E324CC"/>
    <w:rsid w:val="00E3429D"/>
    <w:rsid w:val="00E34407"/>
    <w:rsid w:val="00E3467F"/>
    <w:rsid w:val="00E34F8C"/>
    <w:rsid w:val="00E36AC7"/>
    <w:rsid w:val="00E373AB"/>
    <w:rsid w:val="00E37EC4"/>
    <w:rsid w:val="00E401B5"/>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2E8"/>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52C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4D4"/>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D3377"/>
    <w:rPr>
      <w:rFonts w:ascii="SimSun" w:eastAsia="SimSun" w:hAnsi="SimSun" w:cs="SimSun"/>
      <w:sz w:val="24"/>
      <w:szCs w:val="24"/>
    </w:rPr>
  </w:style>
  <w:style w:type="character" w:customStyle="1" w:styleId="apple-converted-space">
    <w:name w:val="apple-converted-space"/>
    <w:basedOn w:val="DefaultParagraphFont"/>
    <w:rsid w:val="00091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519491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4185981">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48524981">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22066929">
      <w:bodyDiv w:val="1"/>
      <w:marLeft w:val="0"/>
      <w:marRight w:val="0"/>
      <w:marTop w:val="0"/>
      <w:marBottom w:val="0"/>
      <w:divBdr>
        <w:top w:val="none" w:sz="0" w:space="0" w:color="auto"/>
        <w:left w:val="none" w:sz="0" w:space="0" w:color="auto"/>
        <w:bottom w:val="none" w:sz="0" w:space="0" w:color="auto"/>
        <w:right w:val="none" w:sz="0" w:space="0" w:color="auto"/>
      </w:divBdr>
    </w:div>
    <w:div w:id="1127746474">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4378124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1026811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4</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66</cp:revision>
  <cp:lastPrinted>2009-04-22T01:01:00Z</cp:lastPrinted>
  <dcterms:created xsi:type="dcterms:W3CDTF">2020-08-07T11:02:00Z</dcterms:created>
  <dcterms:modified xsi:type="dcterms:W3CDTF">2022-02-14T12:12:00Z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